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C2D9A" w14:textId="31B673B0" w:rsidR="00DD7B87" w:rsidRPr="00AE3C3B" w:rsidRDefault="00DD7B87" w:rsidP="00DD7B87">
      <w:pPr>
        <w:jc w:val="center"/>
        <w:rPr>
          <w:rFonts w:ascii="Twinkl" w:hAnsi="Twinkl"/>
          <w:b/>
          <w:bCs/>
        </w:rPr>
      </w:pPr>
      <w:bookmarkStart w:id="0" w:name="_GoBack"/>
      <w:bookmarkEnd w:id="0"/>
      <w:r w:rsidRPr="00AE3C3B">
        <w:rPr>
          <w:rFonts w:ascii="Twinkl" w:hAnsi="Twinkl"/>
          <w:b/>
          <w:bCs/>
        </w:rPr>
        <w:t xml:space="preserve">Lockdown plan, Robin class; </w:t>
      </w:r>
      <w:r>
        <w:rPr>
          <w:rFonts w:ascii="Twinkl" w:hAnsi="Twinkl"/>
          <w:b/>
          <w:bCs/>
        </w:rPr>
        <w:t xml:space="preserve">Year 1 </w:t>
      </w:r>
    </w:p>
    <w:p w14:paraId="0BEE4EE2" w14:textId="77777777" w:rsidR="00DD7B87" w:rsidRPr="00AE3C3B" w:rsidRDefault="00DD7B87" w:rsidP="00DD7B87">
      <w:pPr>
        <w:jc w:val="both"/>
        <w:rPr>
          <w:rFonts w:ascii="Twinkl" w:hAnsi="Twinkl"/>
          <w:b/>
          <w:bCs/>
        </w:rPr>
      </w:pPr>
    </w:p>
    <w:p w14:paraId="5054E7BA" w14:textId="77777777" w:rsidR="00DD7B87" w:rsidRDefault="00DD7B87" w:rsidP="00DD7B87">
      <w:pPr>
        <w:jc w:val="both"/>
        <w:rPr>
          <w:rFonts w:ascii="Twinkl" w:hAnsi="Twinkl"/>
        </w:rPr>
      </w:pPr>
      <w:r>
        <w:rPr>
          <w:rFonts w:ascii="Twinkl" w:hAnsi="Twinkl"/>
        </w:rPr>
        <w:t xml:space="preserve">Dear Parents/ Carers, </w:t>
      </w:r>
    </w:p>
    <w:p w14:paraId="644AAA2D" w14:textId="77777777" w:rsidR="00DD7B87" w:rsidRDefault="00DD7B87" w:rsidP="00DD7B87">
      <w:pPr>
        <w:jc w:val="both"/>
        <w:rPr>
          <w:rFonts w:ascii="Twinkl" w:hAnsi="Twinkl"/>
        </w:rPr>
      </w:pPr>
    </w:p>
    <w:p w14:paraId="0F6CCFD7" w14:textId="77777777" w:rsidR="00DD7B87" w:rsidRDefault="00DD7B87" w:rsidP="00DD7B87">
      <w:pPr>
        <w:jc w:val="both"/>
        <w:rPr>
          <w:rFonts w:ascii="Twinkl" w:hAnsi="Twinkl"/>
        </w:rPr>
      </w:pPr>
      <w:r>
        <w:rPr>
          <w:rFonts w:ascii="Twinkl" w:hAnsi="Twinkl"/>
        </w:rPr>
        <w:t xml:space="preserve">Below, please find details of our planning in the event of a lockdown. </w:t>
      </w:r>
    </w:p>
    <w:p w14:paraId="07C609BC" w14:textId="77777777" w:rsidR="00DD7B87" w:rsidRDefault="00DD7B87" w:rsidP="00DD7B87">
      <w:pPr>
        <w:jc w:val="both"/>
        <w:rPr>
          <w:rFonts w:ascii="Twinkl" w:hAnsi="Twinkl"/>
        </w:rPr>
      </w:pPr>
    </w:p>
    <w:p w14:paraId="125601E6" w14:textId="29D38486" w:rsidR="00DD7B87" w:rsidRDefault="00DD7B87" w:rsidP="00DD7B87">
      <w:pPr>
        <w:jc w:val="both"/>
        <w:rPr>
          <w:rFonts w:ascii="Twinkl" w:hAnsi="Twinkl"/>
        </w:rPr>
      </w:pPr>
      <w:r>
        <w:rPr>
          <w:rFonts w:ascii="Twinkl" w:hAnsi="Twinkl"/>
        </w:rPr>
        <w:t>The communicatio</w:t>
      </w:r>
      <w:r w:rsidR="00847ECA">
        <w:rPr>
          <w:rFonts w:ascii="Twinkl" w:hAnsi="Twinkl"/>
        </w:rPr>
        <w:t>n between myself and you will</w:t>
      </w:r>
      <w:r>
        <w:rPr>
          <w:rFonts w:ascii="Twinkl" w:hAnsi="Twinkl"/>
        </w:rPr>
        <w:t xml:space="preserve"> predominately be through </w:t>
      </w:r>
      <w:proofErr w:type="spellStart"/>
      <w:r w:rsidR="000A7751">
        <w:rPr>
          <w:rFonts w:ascii="Twinkl" w:hAnsi="Twinkl"/>
        </w:rPr>
        <w:t>eschools</w:t>
      </w:r>
      <w:proofErr w:type="spellEnd"/>
      <w:r>
        <w:rPr>
          <w:rFonts w:ascii="Twinkl" w:hAnsi="Twinkl"/>
        </w:rPr>
        <w:t xml:space="preserve">. Please contact the office or myself if you wish to check </w:t>
      </w:r>
      <w:r w:rsidR="000A7751">
        <w:rPr>
          <w:rFonts w:ascii="Twinkl" w:hAnsi="Twinkl"/>
        </w:rPr>
        <w:t xml:space="preserve">your login for </w:t>
      </w:r>
      <w:proofErr w:type="spellStart"/>
      <w:r w:rsidR="000A7751">
        <w:rPr>
          <w:rFonts w:ascii="Twinkl" w:hAnsi="Twinkl"/>
        </w:rPr>
        <w:t>eschools</w:t>
      </w:r>
      <w:proofErr w:type="spellEnd"/>
      <w:r w:rsidR="000A7751">
        <w:rPr>
          <w:rFonts w:ascii="Twinkl" w:hAnsi="Twinkl"/>
        </w:rPr>
        <w:t xml:space="preserve"> or how to confidentially access </w:t>
      </w:r>
      <w:proofErr w:type="spellStart"/>
      <w:r w:rsidR="000A7751">
        <w:rPr>
          <w:rFonts w:ascii="Twinkl" w:hAnsi="Twinkl"/>
        </w:rPr>
        <w:t>eschools</w:t>
      </w:r>
      <w:proofErr w:type="spellEnd"/>
      <w:r w:rsidR="000A7751">
        <w:rPr>
          <w:rFonts w:ascii="Twinkl" w:hAnsi="Twinkl"/>
        </w:rPr>
        <w:t xml:space="preserve">. This then allows me to upload children’s work and you are able to submit work and make any comments. </w:t>
      </w:r>
    </w:p>
    <w:p w14:paraId="48A2D509" w14:textId="77777777" w:rsidR="000A7751" w:rsidRDefault="000A7751" w:rsidP="00DD7B87">
      <w:pPr>
        <w:jc w:val="both"/>
        <w:rPr>
          <w:rFonts w:ascii="Twinkl" w:hAnsi="Twinkl"/>
        </w:rPr>
      </w:pPr>
    </w:p>
    <w:p w14:paraId="08939945" w14:textId="1A7BEEFD" w:rsidR="00DD7B87" w:rsidRDefault="00DD7B87" w:rsidP="00DD7B87">
      <w:pPr>
        <w:jc w:val="both"/>
        <w:rPr>
          <w:rFonts w:ascii="Twinkl" w:hAnsi="Twinkl"/>
        </w:rPr>
      </w:pPr>
      <w:r>
        <w:rPr>
          <w:rFonts w:ascii="Twinkl" w:hAnsi="Twinkl"/>
        </w:rPr>
        <w:t>For the specific areas of learning there will be structured lesson plans and the additional areas of learning will consist o</w:t>
      </w:r>
      <w:r w:rsidR="000A7751">
        <w:rPr>
          <w:rFonts w:ascii="Twinkl" w:hAnsi="Twinkl"/>
        </w:rPr>
        <w:t>f either a structured activity or</w:t>
      </w:r>
      <w:r>
        <w:rPr>
          <w:rFonts w:ascii="Twinkl" w:hAnsi="Twinkl"/>
        </w:rPr>
        <w:t xml:space="preserve"> you choosing an activity to best suit your family and child at the time. </w:t>
      </w:r>
      <w:r w:rsidR="000A7751">
        <w:rPr>
          <w:rFonts w:ascii="Twinkl" w:hAnsi="Twinkl"/>
        </w:rPr>
        <w:t>Structured l</w:t>
      </w:r>
      <w:r>
        <w:rPr>
          <w:rFonts w:ascii="Twinkl" w:hAnsi="Twinkl"/>
        </w:rPr>
        <w:t xml:space="preserve">earning will be uploaded </w:t>
      </w:r>
      <w:r w:rsidR="000A7751">
        <w:rPr>
          <w:rFonts w:ascii="Twinkl" w:hAnsi="Twinkl"/>
        </w:rPr>
        <w:t>daily</w:t>
      </w:r>
      <w:r>
        <w:rPr>
          <w:rFonts w:ascii="Twinkl" w:hAnsi="Twinkl"/>
        </w:rPr>
        <w:t xml:space="preserve">. </w:t>
      </w:r>
    </w:p>
    <w:p w14:paraId="216B8ED6" w14:textId="77777777" w:rsidR="00DD7B87" w:rsidRDefault="00DD7B87" w:rsidP="00DD7B87">
      <w:pPr>
        <w:jc w:val="both"/>
        <w:rPr>
          <w:rFonts w:ascii="Twinkl" w:hAnsi="Twinkl"/>
        </w:rPr>
      </w:pPr>
    </w:p>
    <w:p w14:paraId="36536602" w14:textId="77777777" w:rsidR="00DD7B87" w:rsidRDefault="00DD7B87" w:rsidP="00DD7B87">
      <w:pPr>
        <w:jc w:val="both"/>
        <w:rPr>
          <w:rFonts w:ascii="Twinkl" w:hAnsi="Twinkl"/>
        </w:rPr>
      </w:pPr>
      <w:r>
        <w:rPr>
          <w:rFonts w:ascii="Twinkl" w:hAnsi="Twinkl"/>
        </w:rPr>
        <w:t xml:space="preserve">In the event that staff are temporarily unable to record virtual lessons, the children will be set work online to further continue and embed their learning. </w:t>
      </w:r>
    </w:p>
    <w:p w14:paraId="387D3265" w14:textId="77777777" w:rsidR="00DD7B87" w:rsidRDefault="00DD7B87" w:rsidP="00DD7B87">
      <w:pPr>
        <w:jc w:val="both"/>
        <w:rPr>
          <w:rFonts w:ascii="Twinkl" w:hAnsi="Twinkl"/>
        </w:rPr>
      </w:pPr>
    </w:p>
    <w:p w14:paraId="36031419" w14:textId="77777777" w:rsidR="00DD7B87" w:rsidRPr="000A7751" w:rsidRDefault="00DD7B87" w:rsidP="00DD7B87">
      <w:pPr>
        <w:jc w:val="both"/>
        <w:rPr>
          <w:rFonts w:ascii="Twinkl" w:hAnsi="Twinkl"/>
          <w:b/>
          <w:bCs/>
          <w:u w:val="single"/>
        </w:rPr>
      </w:pPr>
      <w:r w:rsidRPr="000A7751">
        <w:rPr>
          <w:rFonts w:ascii="Twinkl" w:hAnsi="Twinkl"/>
          <w:b/>
          <w:bCs/>
          <w:u w:val="single"/>
        </w:rPr>
        <w:t xml:space="preserve">Phonics/ Literacy </w:t>
      </w:r>
    </w:p>
    <w:p w14:paraId="511A2A60" w14:textId="77777777" w:rsidR="00DD7B87" w:rsidRDefault="00DD7B87" w:rsidP="00DD7B87">
      <w:pPr>
        <w:jc w:val="both"/>
        <w:rPr>
          <w:rFonts w:ascii="Twinkl" w:hAnsi="Twinkl"/>
        </w:rPr>
      </w:pPr>
    </w:p>
    <w:p w14:paraId="73D886F4" w14:textId="634EAB5A" w:rsidR="00DD7B87" w:rsidRDefault="00DD7B87" w:rsidP="00DD7B87">
      <w:pPr>
        <w:jc w:val="both"/>
        <w:rPr>
          <w:rFonts w:ascii="Twinkl" w:hAnsi="Twinkl"/>
        </w:rPr>
      </w:pPr>
      <w:r>
        <w:rPr>
          <w:rFonts w:ascii="Twinkl" w:hAnsi="Twinkl"/>
        </w:rPr>
        <w:t xml:space="preserve">At Salway Ash we follow letters and sounds to support children’s phonic knowledge and will continue to do so with home learning. In the event of a lockdown, I will upload pre-recorded videos teaching our new sound. Afterwards, you would follow up using some of the key links which will be sent separately.  Any additional activities I wish for the children to carry out will also be uploaded at the time. </w:t>
      </w:r>
    </w:p>
    <w:p w14:paraId="5C10875E" w14:textId="0125FBAA" w:rsidR="00DD7B87" w:rsidRDefault="00DD7B87" w:rsidP="00DD7B87">
      <w:pPr>
        <w:jc w:val="both"/>
        <w:rPr>
          <w:rFonts w:ascii="Twinkl" w:hAnsi="Twinkl"/>
        </w:rPr>
      </w:pPr>
    </w:p>
    <w:p w14:paraId="58247C17" w14:textId="77777777" w:rsidR="000A7751" w:rsidRDefault="000A7751" w:rsidP="000A7751">
      <w:pPr>
        <w:jc w:val="both"/>
        <w:rPr>
          <w:rFonts w:ascii="Twinkl" w:hAnsi="Twinkl"/>
        </w:rPr>
      </w:pPr>
      <w:r>
        <w:rPr>
          <w:rFonts w:ascii="Twinkl" w:hAnsi="Twinkl"/>
        </w:rPr>
        <w:t xml:space="preserve">Additionally, to support our writing and comprehension, I follow the Literacy Tree scheme, every 3 weeks we have a new book that we use to influence our learning. At the time, you will be directed as to which book is our focus and lesson plans will be uploaded to support said learning. </w:t>
      </w:r>
    </w:p>
    <w:p w14:paraId="54BE4164" w14:textId="77777777" w:rsidR="00DD7B87" w:rsidRDefault="00DD7B87" w:rsidP="00DD7B87">
      <w:pPr>
        <w:jc w:val="both"/>
        <w:rPr>
          <w:rFonts w:ascii="Twinkl" w:hAnsi="Twinkl"/>
        </w:rPr>
      </w:pPr>
    </w:p>
    <w:p w14:paraId="21DF71D2" w14:textId="77777777" w:rsidR="00DD7B87" w:rsidRPr="000A7751" w:rsidRDefault="00DD7B87" w:rsidP="00DD7B87">
      <w:pPr>
        <w:jc w:val="both"/>
        <w:rPr>
          <w:rFonts w:ascii="Twinkl" w:hAnsi="Twinkl"/>
          <w:b/>
          <w:bCs/>
          <w:u w:val="single"/>
        </w:rPr>
      </w:pPr>
      <w:r w:rsidRPr="000A7751">
        <w:rPr>
          <w:rFonts w:ascii="Twinkl" w:hAnsi="Twinkl"/>
          <w:b/>
          <w:bCs/>
          <w:u w:val="single"/>
        </w:rPr>
        <w:t>Reading</w:t>
      </w:r>
    </w:p>
    <w:p w14:paraId="141E4CA0" w14:textId="77777777" w:rsidR="00DD7B87" w:rsidRDefault="00DD7B87" w:rsidP="00DD7B87">
      <w:pPr>
        <w:jc w:val="both"/>
        <w:rPr>
          <w:rFonts w:ascii="Twinkl" w:hAnsi="Twinkl"/>
        </w:rPr>
      </w:pPr>
    </w:p>
    <w:p w14:paraId="696E469A" w14:textId="5420F548" w:rsidR="00DD7B87" w:rsidRDefault="000A7751" w:rsidP="00DD7B87">
      <w:pPr>
        <w:jc w:val="both"/>
        <w:rPr>
          <w:rFonts w:ascii="Twinkl" w:hAnsi="Twinkl"/>
        </w:rPr>
      </w:pPr>
      <w:r>
        <w:rPr>
          <w:rFonts w:ascii="Twinkl" w:hAnsi="Twinkl"/>
        </w:rPr>
        <w:t xml:space="preserve">We will not be sending books home during this time, instead </w:t>
      </w:r>
      <w:r w:rsidR="00DD7B87">
        <w:rPr>
          <w:rFonts w:ascii="Twinkl" w:hAnsi="Twinkl"/>
        </w:rPr>
        <w:t xml:space="preserve">I will upload a link that allows access to different </w:t>
      </w:r>
      <w:proofErr w:type="spellStart"/>
      <w:r w:rsidR="00DD7B87">
        <w:rPr>
          <w:rFonts w:ascii="Twinkl" w:hAnsi="Twinkl"/>
        </w:rPr>
        <w:t>ebooks</w:t>
      </w:r>
      <w:proofErr w:type="spellEnd"/>
      <w:r w:rsidR="00DD7B87">
        <w:rPr>
          <w:rFonts w:ascii="Twinkl" w:hAnsi="Twinkl"/>
        </w:rPr>
        <w:t xml:space="preserve">. Remember, sharing any book and asking your child to blend a word is the start of reading and a valuable skill to have. </w:t>
      </w:r>
      <w:r>
        <w:rPr>
          <w:rFonts w:ascii="Twinkl" w:hAnsi="Twinkl"/>
        </w:rPr>
        <w:t>Reading to and with your child will help develop more than just their literacy skills</w:t>
      </w:r>
    </w:p>
    <w:p w14:paraId="46976FCA" w14:textId="77777777" w:rsidR="00DD7B87" w:rsidRDefault="00DD7B87" w:rsidP="00DD7B87">
      <w:pPr>
        <w:jc w:val="both"/>
        <w:rPr>
          <w:rFonts w:ascii="Twinkl" w:hAnsi="Twinkl"/>
        </w:rPr>
      </w:pPr>
    </w:p>
    <w:p w14:paraId="3AA87D29" w14:textId="77777777" w:rsidR="00DD7B87" w:rsidRPr="000A7751" w:rsidRDefault="00DD7B87" w:rsidP="00DD7B87">
      <w:pPr>
        <w:jc w:val="both"/>
        <w:rPr>
          <w:rFonts w:ascii="Twinkl" w:hAnsi="Twinkl"/>
          <w:b/>
          <w:bCs/>
          <w:u w:val="single"/>
        </w:rPr>
      </w:pPr>
      <w:r w:rsidRPr="000A7751">
        <w:rPr>
          <w:rFonts w:ascii="Twinkl" w:hAnsi="Twinkl"/>
          <w:b/>
          <w:bCs/>
          <w:u w:val="single"/>
        </w:rPr>
        <w:t xml:space="preserve">Maths </w:t>
      </w:r>
    </w:p>
    <w:p w14:paraId="6CD6737F" w14:textId="77777777" w:rsidR="00DD7B87" w:rsidRDefault="00DD7B87" w:rsidP="00DD7B87">
      <w:pPr>
        <w:jc w:val="both"/>
        <w:rPr>
          <w:rFonts w:ascii="Twinkl" w:hAnsi="Twinkl"/>
          <w:u w:val="single"/>
        </w:rPr>
      </w:pPr>
    </w:p>
    <w:p w14:paraId="7A19B4A9" w14:textId="77777777" w:rsidR="00DD7B87" w:rsidRDefault="00DD7B87" w:rsidP="00DD7B87">
      <w:pPr>
        <w:jc w:val="both"/>
        <w:rPr>
          <w:rFonts w:ascii="Twinkl" w:hAnsi="Twinkl"/>
        </w:rPr>
      </w:pPr>
      <w:r>
        <w:rPr>
          <w:rFonts w:ascii="Twinkl" w:hAnsi="Twinkl"/>
        </w:rPr>
        <w:t xml:space="preserve">In order to continually build and extend our knowledge and understanding regarding Maths, you will be directed to one/two pre-recorded videos per week. This would be followed by several activities that support the learning for that lesson. </w:t>
      </w:r>
    </w:p>
    <w:p w14:paraId="4734BC64" w14:textId="77777777" w:rsidR="00DD7B87" w:rsidRDefault="00DD7B87" w:rsidP="00DD7B87">
      <w:pPr>
        <w:jc w:val="both"/>
        <w:rPr>
          <w:rFonts w:ascii="Twinkl" w:hAnsi="Twinkl"/>
        </w:rPr>
      </w:pPr>
    </w:p>
    <w:p w14:paraId="4D2C320D" w14:textId="6CC261A7" w:rsidR="00DD7B87" w:rsidRDefault="00DD7B87" w:rsidP="00DD7B87">
      <w:pPr>
        <w:jc w:val="both"/>
        <w:rPr>
          <w:rFonts w:ascii="Twinkl" w:hAnsi="Twinkl"/>
        </w:rPr>
      </w:pPr>
      <w:r>
        <w:rPr>
          <w:rFonts w:ascii="Twinkl" w:hAnsi="Twinkl"/>
        </w:rPr>
        <w:t xml:space="preserve">We will also follow </w:t>
      </w:r>
      <w:r w:rsidRPr="00DD7B87">
        <w:rPr>
          <w:rFonts w:ascii="Twinkl" w:hAnsi="Twinkl"/>
          <w:i/>
          <w:iCs/>
        </w:rPr>
        <w:t>some</w:t>
      </w:r>
      <w:r>
        <w:rPr>
          <w:rFonts w:ascii="Twinkl" w:hAnsi="Twinkl"/>
        </w:rPr>
        <w:t xml:space="preserve"> guidance form ‘White Rose Maths’ which offers various learning activities for your child. </w:t>
      </w:r>
    </w:p>
    <w:p w14:paraId="338901E0" w14:textId="77777777" w:rsidR="00DD7B87" w:rsidRDefault="00DD7B87" w:rsidP="00DD7B87">
      <w:pPr>
        <w:jc w:val="both"/>
        <w:rPr>
          <w:rFonts w:ascii="Twinkl" w:hAnsi="Twinkl"/>
        </w:rPr>
      </w:pPr>
    </w:p>
    <w:p w14:paraId="2A19D075" w14:textId="77777777" w:rsidR="00DD7B87" w:rsidRDefault="00DD7B87" w:rsidP="00DD7B87">
      <w:pPr>
        <w:jc w:val="both"/>
        <w:rPr>
          <w:rFonts w:ascii="Twinkl" w:hAnsi="Twinkl"/>
        </w:rPr>
      </w:pPr>
      <w:r>
        <w:rPr>
          <w:rFonts w:ascii="Twinkl" w:hAnsi="Twinkl"/>
        </w:rPr>
        <w:t xml:space="preserve">Additionally, </w:t>
      </w:r>
      <w:r w:rsidRPr="001635E4">
        <w:rPr>
          <w:rFonts w:ascii="Twinkl" w:hAnsi="Twinkl"/>
        </w:rPr>
        <w:t>CGP workbooks will be given to children to take home</w:t>
      </w:r>
      <w:r>
        <w:rPr>
          <w:rFonts w:ascii="Twinkl" w:hAnsi="Twinkl"/>
        </w:rPr>
        <w:t xml:space="preserve"> and children will be set pages weekly. </w:t>
      </w:r>
    </w:p>
    <w:p w14:paraId="3B5EE96D" w14:textId="77777777" w:rsidR="00DD7B87" w:rsidRDefault="00DD7B87" w:rsidP="00DD7B87">
      <w:pPr>
        <w:jc w:val="both"/>
        <w:rPr>
          <w:rFonts w:ascii="Twinkl" w:hAnsi="Twinkl"/>
          <w:u w:val="single"/>
        </w:rPr>
      </w:pPr>
    </w:p>
    <w:p w14:paraId="06262CF6" w14:textId="77777777" w:rsidR="00847ECA" w:rsidRDefault="00847ECA" w:rsidP="00DD7B87">
      <w:pPr>
        <w:jc w:val="both"/>
        <w:rPr>
          <w:rFonts w:ascii="Twinkl" w:hAnsi="Twinkl"/>
          <w:u w:val="single"/>
        </w:rPr>
      </w:pPr>
    </w:p>
    <w:p w14:paraId="432DDB08" w14:textId="77777777" w:rsidR="00DD7B87" w:rsidRPr="000A7751" w:rsidRDefault="00DD7B87" w:rsidP="00DD7B87">
      <w:pPr>
        <w:jc w:val="both"/>
        <w:rPr>
          <w:rFonts w:ascii="Twinkl" w:hAnsi="Twinkl"/>
          <w:b/>
          <w:bCs/>
          <w:u w:val="single"/>
        </w:rPr>
      </w:pPr>
      <w:r w:rsidRPr="000A7751">
        <w:rPr>
          <w:rFonts w:ascii="Twinkl" w:hAnsi="Twinkl"/>
          <w:b/>
          <w:bCs/>
          <w:u w:val="single"/>
        </w:rPr>
        <w:t>Other areas of learning</w:t>
      </w:r>
    </w:p>
    <w:p w14:paraId="513892FA" w14:textId="77777777" w:rsidR="00DD7B87" w:rsidRDefault="00DD7B87" w:rsidP="00DD7B87">
      <w:pPr>
        <w:jc w:val="both"/>
        <w:rPr>
          <w:rFonts w:ascii="Twinkl" w:hAnsi="Twinkl"/>
          <w:u w:val="single"/>
        </w:rPr>
      </w:pPr>
    </w:p>
    <w:p w14:paraId="026B6F32" w14:textId="08D3BC06" w:rsidR="00DD7B87" w:rsidRPr="001635E4" w:rsidRDefault="00DD7B87" w:rsidP="00DD7B87">
      <w:pPr>
        <w:jc w:val="both"/>
        <w:rPr>
          <w:rFonts w:ascii="Twinkl" w:hAnsi="Twinkl"/>
        </w:rPr>
      </w:pPr>
      <w:r>
        <w:rPr>
          <w:rFonts w:ascii="Twinkl" w:hAnsi="Twinkl"/>
        </w:rPr>
        <w:t>Our current topic focus is ‘</w:t>
      </w:r>
      <w:r w:rsidR="000A7751">
        <w:rPr>
          <w:rFonts w:ascii="Twinkl" w:hAnsi="Twinkl"/>
        </w:rPr>
        <w:t>weather’</w:t>
      </w:r>
      <w:r>
        <w:rPr>
          <w:rFonts w:ascii="Twinkl" w:hAnsi="Twinkl"/>
        </w:rPr>
        <w:t xml:space="preserve">. </w:t>
      </w:r>
    </w:p>
    <w:p w14:paraId="6E9573A1" w14:textId="77777777" w:rsidR="00DD7B87" w:rsidRDefault="00DD7B87" w:rsidP="00DD7B87">
      <w:pPr>
        <w:jc w:val="both"/>
        <w:rPr>
          <w:rFonts w:ascii="Twinkl" w:hAnsi="Twinkl"/>
        </w:rPr>
      </w:pPr>
    </w:p>
    <w:p w14:paraId="7681D69B" w14:textId="7C7A10C5" w:rsidR="00DD7B87" w:rsidRDefault="00DD7B87" w:rsidP="00DD7B87">
      <w:pPr>
        <w:jc w:val="both"/>
        <w:rPr>
          <w:rFonts w:ascii="Twinkl" w:hAnsi="Twinkl"/>
        </w:rPr>
      </w:pPr>
      <w:r>
        <w:rPr>
          <w:rFonts w:ascii="Twinkl" w:hAnsi="Twinkl"/>
        </w:rPr>
        <w:t>At the start of each week</w:t>
      </w:r>
      <w:r w:rsidR="000A7751">
        <w:rPr>
          <w:rFonts w:ascii="Twinkl" w:hAnsi="Twinkl"/>
        </w:rPr>
        <w:t xml:space="preserve"> (unless it requires a structured lesson)</w:t>
      </w:r>
      <w:r>
        <w:rPr>
          <w:rFonts w:ascii="Twinkl" w:hAnsi="Twinkl"/>
        </w:rPr>
        <w:t>, I will upload a table which shows three to five different activities for all areas of the curriculum (</w:t>
      </w:r>
      <w:r w:rsidRPr="00DD7B87">
        <w:rPr>
          <w:rFonts w:ascii="Twinkl" w:hAnsi="Twinkl"/>
          <w:i/>
          <w:iCs/>
        </w:rPr>
        <w:t>Science; PE; Art and DT; ICT; RE; PSHE</w:t>
      </w:r>
      <w:r>
        <w:rPr>
          <w:rFonts w:ascii="Twinkl" w:hAnsi="Twinkl"/>
        </w:rPr>
        <w:t xml:space="preserve">)  You will have the option to choose which activities you do over the week, this way it will hopefully allow you the flexibility to fit around other responsibilities. </w:t>
      </w:r>
    </w:p>
    <w:p w14:paraId="6E12F776" w14:textId="77777777" w:rsidR="00DD7B87" w:rsidRDefault="00DD7B87" w:rsidP="00DD7B87">
      <w:pPr>
        <w:jc w:val="both"/>
        <w:rPr>
          <w:rFonts w:ascii="Twinkl" w:hAnsi="Twinkl"/>
        </w:rPr>
      </w:pPr>
    </w:p>
    <w:p w14:paraId="68AC4D25" w14:textId="77777777" w:rsidR="00DD7B87" w:rsidRDefault="00DD7B87" w:rsidP="00DD7B87">
      <w:pPr>
        <w:jc w:val="both"/>
        <w:rPr>
          <w:rFonts w:ascii="Twinkl" w:hAnsi="Twinkl"/>
        </w:rPr>
      </w:pPr>
      <w:r>
        <w:rPr>
          <w:rFonts w:ascii="Twinkl" w:hAnsi="Twinkl"/>
        </w:rPr>
        <w:t>Kind regards</w:t>
      </w:r>
    </w:p>
    <w:p w14:paraId="35187835" w14:textId="77777777" w:rsidR="00DD7B87" w:rsidRDefault="00DD7B87" w:rsidP="00DD7B87">
      <w:pPr>
        <w:jc w:val="both"/>
        <w:rPr>
          <w:rFonts w:ascii="Twinkl" w:hAnsi="Twinkl"/>
        </w:rPr>
      </w:pPr>
      <w:r>
        <w:rPr>
          <w:rFonts w:ascii="Twinkl" w:hAnsi="Twinkl"/>
        </w:rPr>
        <w:t xml:space="preserve">Miss. J Emmett and Mrs. M Riani  </w:t>
      </w:r>
    </w:p>
    <w:p w14:paraId="06C85516" w14:textId="77777777" w:rsidR="00DD7B87" w:rsidRDefault="00DD7B87" w:rsidP="00DD7B87">
      <w:pPr>
        <w:jc w:val="both"/>
        <w:rPr>
          <w:rFonts w:ascii="Twinkl" w:hAnsi="Twinkl"/>
        </w:rPr>
      </w:pPr>
    </w:p>
    <w:p w14:paraId="4E74D993" w14:textId="77777777" w:rsidR="00DD7B87" w:rsidRDefault="00DD7B87" w:rsidP="00DD7B87">
      <w:pPr>
        <w:jc w:val="both"/>
        <w:rPr>
          <w:rFonts w:ascii="Twinkl" w:hAnsi="Twinkl"/>
        </w:rPr>
      </w:pPr>
    </w:p>
    <w:p w14:paraId="73CBB929" w14:textId="77777777" w:rsidR="00DD7B87" w:rsidRPr="001635E4" w:rsidRDefault="00DD7B87" w:rsidP="00DD7B87">
      <w:pPr>
        <w:jc w:val="both"/>
        <w:rPr>
          <w:rFonts w:ascii="Twinkl" w:hAnsi="Twinkl"/>
        </w:rPr>
      </w:pPr>
    </w:p>
    <w:p w14:paraId="316FE37F" w14:textId="77777777" w:rsidR="0061209E" w:rsidRDefault="0061209E"/>
    <w:sectPr w:rsidR="0061209E" w:rsidSect="00E550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87"/>
    <w:rsid w:val="000A7751"/>
    <w:rsid w:val="004547FD"/>
    <w:rsid w:val="0061209E"/>
    <w:rsid w:val="00847ECA"/>
    <w:rsid w:val="00A90DCA"/>
    <w:rsid w:val="00C950BC"/>
    <w:rsid w:val="00DD7B87"/>
    <w:rsid w:val="00E5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Emmett</dc:creator>
  <cp:lastModifiedBy>3345JH</cp:lastModifiedBy>
  <cp:revision>2</cp:revision>
  <dcterms:created xsi:type="dcterms:W3CDTF">2021-01-06T11:56:00Z</dcterms:created>
  <dcterms:modified xsi:type="dcterms:W3CDTF">2021-01-06T11:56:00Z</dcterms:modified>
</cp:coreProperties>
</file>